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tblW w:w="10348"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118"/>
        <w:gridCol w:w="170"/>
        <w:gridCol w:w="9060"/>
      </w:tblGrid>
      <w:tr w:rsidR="00A675F6" w:rsidRPr="00875F93" w14:paraId="34AE1B87" w14:textId="77777777" w:rsidTr="00006ABF">
        <w:trPr>
          <w:trHeight w:val="566"/>
        </w:trPr>
        <w:tc>
          <w:tcPr>
            <w:tcW w:w="1118" w:type="dxa"/>
            <w:tcBorders>
              <w:top w:val="single" w:sz="3" w:space="0" w:color="000000"/>
              <w:left w:val="single" w:sz="3" w:space="0" w:color="000000"/>
              <w:bottom w:val="single" w:sz="3" w:space="0" w:color="000000"/>
              <w:right w:val="single" w:sz="3" w:space="0" w:color="000000"/>
            </w:tcBorders>
            <w:shd w:val="clear" w:color="auto" w:fill="3A3C84"/>
            <w:vAlign w:val="center"/>
          </w:tcPr>
          <w:p w14:paraId="2B16DF64" w14:textId="77777777" w:rsidR="00A675F6" w:rsidRPr="00006ABF" w:rsidRDefault="00A675F6" w:rsidP="00006ABF">
            <w:pPr>
              <w:pStyle w:val="12"/>
              <w:wordWrap/>
              <w:spacing w:line="240" w:lineRule="auto"/>
              <w:rPr>
                <w:rFonts w:ascii="Times New Roman" w:eastAsia="HY울릉도M" w:hAnsi="Times New Roman" w:cs="Times New Roman"/>
                <w:color w:val="FFFFFF"/>
                <w:szCs w:val="12"/>
              </w:rPr>
            </w:pPr>
            <w:bookmarkStart w:id="0" w:name="_top"/>
            <w:bookmarkEnd w:id="0"/>
          </w:p>
        </w:tc>
        <w:tc>
          <w:tcPr>
            <w:tcW w:w="170" w:type="dxa"/>
            <w:tcBorders>
              <w:top w:val="none" w:sz="3" w:space="0" w:color="000000"/>
              <w:left w:val="single" w:sz="3" w:space="0" w:color="000000"/>
              <w:bottom w:val="none" w:sz="3" w:space="0" w:color="000000"/>
              <w:right w:val="single" w:sz="3" w:space="0" w:color="000000"/>
            </w:tcBorders>
            <w:vAlign w:val="center"/>
          </w:tcPr>
          <w:p w14:paraId="2784BD25" w14:textId="77777777" w:rsidR="00A675F6" w:rsidRPr="00006ABF" w:rsidRDefault="00A675F6" w:rsidP="00006ABF">
            <w:pPr>
              <w:pStyle w:val="12"/>
              <w:spacing w:line="240" w:lineRule="auto"/>
              <w:rPr>
                <w:rFonts w:ascii="Times New Roman" w:eastAsia="HY헤드라인M" w:hAnsi="Times New Roman" w:cs="Times New Roman"/>
                <w:sz w:val="18"/>
                <w:szCs w:val="12"/>
              </w:rPr>
            </w:pPr>
          </w:p>
        </w:tc>
        <w:tc>
          <w:tcPr>
            <w:tcW w:w="9060" w:type="dxa"/>
            <w:tcBorders>
              <w:top w:val="single" w:sz="3" w:space="0" w:color="000000"/>
              <w:left w:val="single" w:sz="3" w:space="0" w:color="000000"/>
              <w:bottom w:val="single" w:sz="3" w:space="0" w:color="000000"/>
              <w:right w:val="single" w:sz="3" w:space="0" w:color="000000"/>
            </w:tcBorders>
            <w:vAlign w:val="center"/>
          </w:tcPr>
          <w:p w14:paraId="2A5908AA" w14:textId="1EEF5D19" w:rsidR="00A675F6" w:rsidRPr="00875F93" w:rsidRDefault="00554C10" w:rsidP="00875F93">
            <w:pPr>
              <w:pStyle w:val="12"/>
              <w:spacing w:line="240" w:lineRule="auto"/>
              <w:ind w:left="158" w:hanging="158"/>
              <w:jc w:val="left"/>
              <w:rPr>
                <w:rFonts w:ascii="Times New Roman" w:hAnsi="Times New Roman" w:cs="Times New Roman"/>
                <w:b/>
                <w:bCs/>
                <w:sz w:val="28"/>
                <w:szCs w:val="28"/>
                <w:lang w:val="tg-Cyrl-TJ"/>
              </w:rPr>
            </w:pPr>
            <w:r w:rsidRPr="00875F93">
              <w:rPr>
                <w:rFonts w:ascii="Times New Roman" w:eastAsia="HY헤드라인M" w:hAnsi="Times New Roman" w:cs="Times New Roman"/>
                <w:sz w:val="28"/>
                <w:szCs w:val="28"/>
              </w:rPr>
              <w:t xml:space="preserve"> </w:t>
            </w:r>
            <w:r w:rsidR="001E6BD4" w:rsidRPr="00875F93">
              <w:rPr>
                <w:rFonts w:ascii="Times New Roman" w:eastAsia="HY헤드라인M" w:hAnsi="Times New Roman" w:cs="Times New Roman"/>
                <w:b/>
                <w:bCs/>
                <w:sz w:val="28"/>
                <w:szCs w:val="28"/>
                <w:lang w:val="tg-Cyrl-TJ"/>
              </w:rPr>
              <w:t xml:space="preserve">ОЗМУНИ ИНТИХОБИ РОҲБАРОН ОИД БА ҲУҚУҚҲОИ ХОРИҶИЁН ДАР СОЛИ 2026 </w:t>
            </w:r>
          </w:p>
        </w:tc>
      </w:tr>
    </w:tbl>
    <w:p w14:paraId="3D80FB1F" w14:textId="77777777" w:rsidR="00C12349" w:rsidRDefault="00C12349" w:rsidP="00C12349">
      <w:pPr>
        <w:pStyle w:val="ac"/>
        <w:spacing w:before="0" w:beforeAutospacing="0" w:after="240" w:afterAutospacing="0" w:line="276" w:lineRule="auto"/>
        <w:jc w:val="both"/>
        <w:rPr>
          <w:rFonts w:eastAsiaTheme="minorEastAsia"/>
          <w:color w:val="000000"/>
          <w:sz w:val="20"/>
          <w:szCs w:val="20"/>
          <w:lang w:val="tg-Cyrl-TJ"/>
        </w:rPr>
      </w:pPr>
    </w:p>
    <w:p w14:paraId="63CE0BD7" w14:textId="2AA600FF" w:rsidR="00576CB8" w:rsidRPr="00D420BE" w:rsidRDefault="001E6BD4" w:rsidP="00C12349">
      <w:pPr>
        <w:pStyle w:val="ac"/>
        <w:spacing w:before="0" w:beforeAutospacing="0" w:after="240" w:afterAutospacing="0" w:line="276" w:lineRule="auto"/>
        <w:jc w:val="both"/>
        <w:rPr>
          <w:rFonts w:eastAsiaTheme="minorEastAsia"/>
          <w:color w:val="000000"/>
          <w:lang w:val="tg-Cyrl-TJ"/>
        </w:rPr>
      </w:pPr>
      <w:r w:rsidRPr="00D420BE">
        <w:rPr>
          <w:color w:val="000000"/>
          <w:lang w:val="tg-Cyrl-TJ"/>
        </w:rPr>
        <w:t>□</w:t>
      </w:r>
      <w:r w:rsidRPr="00D420BE">
        <w:rPr>
          <w:b/>
          <w:bCs/>
          <w:color w:val="0000FF"/>
          <w:lang w:val="tg-Cyrl-TJ"/>
        </w:rPr>
        <w:t xml:space="preserve"> (Муҳлати қабул) </w:t>
      </w:r>
      <w:r w:rsidR="00576CB8" w:rsidRPr="00D420BE">
        <w:rPr>
          <w:color w:val="000000"/>
          <w:lang w:val="tg-Cyrl-TJ"/>
        </w:rPr>
        <w:t xml:space="preserve">Аз </w:t>
      </w:r>
      <w:r w:rsidR="00D420BE" w:rsidRPr="00D420BE">
        <w:rPr>
          <w:color w:val="000000"/>
          <w:lang w:val="tg-Cyrl-TJ"/>
        </w:rPr>
        <w:t>соати 9-</w:t>
      </w:r>
      <w:r w:rsidR="00D420BE" w:rsidRPr="00D420BE">
        <w:rPr>
          <w:rFonts w:eastAsia="바탕"/>
          <w:color w:val="000000"/>
          <w:lang w:val="tg-Cyrl-TJ"/>
        </w:rPr>
        <w:t xml:space="preserve">и </w:t>
      </w:r>
      <w:r w:rsidR="00576CB8" w:rsidRPr="00D420BE">
        <w:rPr>
          <w:color w:val="000000"/>
          <w:lang w:val="tg-Cyrl-TJ"/>
        </w:rPr>
        <w:t>1</w:t>
      </w:r>
      <w:r w:rsidR="00D420BE" w:rsidRPr="00D420BE">
        <w:rPr>
          <w:color w:val="000000"/>
          <w:lang w:val="tg-Cyrl-TJ"/>
        </w:rPr>
        <w:t>6</w:t>
      </w:r>
      <w:r w:rsidR="00064573" w:rsidRPr="00064573">
        <w:rPr>
          <w:color w:val="000000"/>
          <w:lang w:val="tg-Cyrl-TJ"/>
        </w:rPr>
        <w:t>(Сешанбе)</w:t>
      </w:r>
      <w:r w:rsidR="00576CB8" w:rsidRPr="00D420BE">
        <w:rPr>
          <w:color w:val="000000"/>
          <w:lang w:val="tg-Cyrl-TJ"/>
        </w:rPr>
        <w:t xml:space="preserve"> июн то</w:t>
      </w:r>
      <w:r w:rsidR="00D420BE" w:rsidRPr="00D420BE">
        <w:rPr>
          <w:color w:val="000000"/>
          <w:lang w:val="tg-Cyrl-TJ"/>
        </w:rPr>
        <w:t xml:space="preserve"> соати 6-</w:t>
      </w:r>
      <w:r w:rsidR="00D420BE" w:rsidRPr="00D420BE">
        <w:rPr>
          <w:rFonts w:eastAsia="바탕"/>
          <w:color w:val="000000"/>
          <w:lang w:val="tg-Cyrl-TJ"/>
        </w:rPr>
        <w:t>и</w:t>
      </w:r>
      <w:r w:rsidR="00576CB8" w:rsidRPr="00D420BE">
        <w:rPr>
          <w:color w:val="000000"/>
          <w:lang w:val="tg-Cyrl-TJ"/>
        </w:rPr>
        <w:t xml:space="preserve"> 3</w:t>
      </w:r>
      <w:r w:rsidR="00D420BE" w:rsidRPr="00D420BE">
        <w:rPr>
          <w:color w:val="000000"/>
          <w:lang w:val="tg-Cyrl-TJ"/>
        </w:rPr>
        <w:t>0</w:t>
      </w:r>
      <w:r w:rsidR="00576CB8" w:rsidRPr="00D420BE">
        <w:rPr>
          <w:color w:val="000000"/>
          <w:lang w:val="tg-Cyrl-TJ"/>
        </w:rPr>
        <w:t xml:space="preserve"> ию</w:t>
      </w:r>
      <w:r w:rsidR="00D420BE" w:rsidRPr="00D420BE">
        <w:rPr>
          <w:color w:val="000000"/>
          <w:lang w:val="tg-Cyrl-TJ"/>
        </w:rPr>
        <w:t>н</w:t>
      </w:r>
      <w:r w:rsidR="00576CB8" w:rsidRPr="00D420BE">
        <w:rPr>
          <w:color w:val="000000"/>
          <w:lang w:val="tg-Cyrl-TJ"/>
        </w:rPr>
        <w:t>и 2026</w:t>
      </w:r>
      <w:r w:rsidR="00064573" w:rsidRPr="00064573">
        <w:rPr>
          <w:color w:val="000000"/>
          <w:lang w:val="tg-Cyrl-TJ"/>
        </w:rPr>
        <w:t>(Сешанбе)</w:t>
      </w:r>
    </w:p>
    <w:p w14:paraId="0B7CAC5E" w14:textId="0ED27F96" w:rsidR="001E6BD4" w:rsidRPr="00D420BE" w:rsidRDefault="001E6BD4" w:rsidP="00C12349">
      <w:pPr>
        <w:pStyle w:val="ac"/>
        <w:spacing w:before="0" w:beforeAutospacing="0" w:after="240" w:afterAutospacing="0" w:line="276" w:lineRule="auto"/>
        <w:jc w:val="both"/>
        <w:rPr>
          <w:color w:val="000000"/>
          <w:lang w:val="tg-Cyrl-TJ"/>
        </w:rPr>
      </w:pPr>
      <w:r w:rsidRPr="00D420BE">
        <w:rPr>
          <w:color w:val="000000"/>
          <w:lang w:val="tg-Cyrl-TJ"/>
        </w:rPr>
        <w:t xml:space="preserve">□ </w:t>
      </w:r>
      <w:r w:rsidRPr="00D420BE">
        <w:rPr>
          <w:b/>
          <w:bCs/>
          <w:color w:val="0000FF"/>
          <w:lang w:val="tg-Cyrl-TJ"/>
        </w:rPr>
        <w:t>(Шумораи довталабон)</w:t>
      </w:r>
      <w:r w:rsidRPr="00D420BE">
        <w:rPr>
          <w:color w:val="000000"/>
          <w:lang w:val="tg-Cyrl-TJ"/>
        </w:rPr>
        <w:t xml:space="preserve"> </w:t>
      </w:r>
      <w:r w:rsidR="00D420BE" w:rsidRPr="000D32EC">
        <w:rPr>
          <w:color w:val="000000"/>
          <w:lang w:val="tg-Cyrl-TJ"/>
        </w:rPr>
        <w:t>50 нафар, аз ҳ</w:t>
      </w:r>
      <w:r w:rsidR="00D420BE" w:rsidRPr="00D420BE">
        <w:rPr>
          <w:color w:val="000000"/>
          <w:lang w:val="tg-Cyrl-TJ"/>
        </w:rPr>
        <w:t>ар як идораи минтақавии Вазорати меҳнат ва шуғли аҳолӣ (шуъбаи намояндагӣ) на бештар аз 10 нафар</w:t>
      </w:r>
    </w:p>
    <w:p w14:paraId="00D3AFD0" w14:textId="18C00890" w:rsidR="00006ABF" w:rsidRPr="00D420BE" w:rsidRDefault="001E6BD4" w:rsidP="00C12349">
      <w:pPr>
        <w:pStyle w:val="ac"/>
        <w:spacing w:before="0" w:beforeAutospacing="0" w:after="240" w:afterAutospacing="0" w:line="276" w:lineRule="auto"/>
        <w:jc w:val="both"/>
        <w:rPr>
          <w:rFonts w:eastAsiaTheme="minorEastAsia"/>
          <w:color w:val="000000"/>
          <w:sz w:val="20"/>
          <w:szCs w:val="20"/>
          <w:lang w:val="tg-Cyrl-TJ"/>
        </w:rPr>
      </w:pPr>
      <w:r w:rsidRPr="00D420BE">
        <w:rPr>
          <w:color w:val="000000"/>
          <w:sz w:val="20"/>
          <w:szCs w:val="20"/>
          <w:lang w:val="tg-Cyrl-TJ"/>
        </w:rPr>
        <w:t>*Ҳангоми тавсия аз ҷониби муассисаҳои марбут ба хориҷиён (Маркази машваратии қувваи кории хориҷӣ, Маркази дастгирии кормандони хориҷӣ, Маркази сокинони хориҷӣ ва ғайра) афзалият дода мешавад</w:t>
      </w:r>
    </w:p>
    <w:p w14:paraId="38B400CA" w14:textId="182EAEDA" w:rsidR="00D420BE" w:rsidRPr="000D32EC" w:rsidRDefault="001E6BD4" w:rsidP="00C12349">
      <w:pPr>
        <w:pStyle w:val="ac"/>
        <w:spacing w:before="0" w:beforeAutospacing="0" w:after="240" w:afterAutospacing="0" w:line="276" w:lineRule="auto"/>
        <w:jc w:val="both"/>
        <w:rPr>
          <w:rFonts w:eastAsiaTheme="minorEastAsia"/>
          <w:color w:val="000000"/>
          <w:lang w:val="tg-Cyrl-TJ"/>
        </w:rPr>
      </w:pPr>
      <w:r w:rsidRPr="00D420BE">
        <w:rPr>
          <w:color w:val="000000"/>
          <w:lang w:val="tg-Cyrl-TJ"/>
        </w:rPr>
        <w:t xml:space="preserve">□ </w:t>
      </w:r>
      <w:r w:rsidRPr="00D420BE">
        <w:rPr>
          <w:b/>
          <w:bCs/>
          <w:color w:val="0000FF"/>
          <w:lang w:val="tg-Cyrl-TJ"/>
        </w:rPr>
        <w:t>(Талабот ба довталабон)</w:t>
      </w:r>
      <w:r w:rsidRPr="00D420BE">
        <w:rPr>
          <w:color w:val="0000FF"/>
          <w:lang w:val="tg-Cyrl-TJ"/>
        </w:rPr>
        <w:t xml:space="preserve"> </w:t>
      </w:r>
      <w:r w:rsidR="00D420BE" w:rsidRPr="000D32EC">
        <w:rPr>
          <w:color w:val="000000"/>
          <w:lang w:val="tg-Cyrl-TJ"/>
        </w:rPr>
        <w:t>Аз ҷумлаи шаҳрвандони хориҷие, ки айни ҳол дар Ҷумҳурии Корея ба таври қонунӣ иқомат доранд, дар корхонаҳои дохили кишвар дар маҷмӯъ (бо дарназардошти тамоми собиқаи корӣ) на камтар аз 2 сол кор кардаанд ва метавонанд бо забони модарӣ ва забони кореягӣ муошират намоянд.</w:t>
      </w:r>
    </w:p>
    <w:p w14:paraId="7D8DEF25" w14:textId="132BF76F" w:rsidR="00006ABF" w:rsidRPr="00875F93" w:rsidRDefault="001E6BD4" w:rsidP="00C12349">
      <w:pPr>
        <w:pStyle w:val="ac"/>
        <w:spacing w:before="0" w:beforeAutospacing="0" w:after="240" w:afterAutospacing="0" w:line="276" w:lineRule="auto"/>
        <w:jc w:val="both"/>
        <w:rPr>
          <w:rFonts w:eastAsiaTheme="minorEastAsia"/>
          <w:color w:val="000000"/>
          <w:lang w:val="tg-Cyrl-TJ"/>
        </w:rPr>
      </w:pPr>
      <w:r w:rsidRPr="00875F93">
        <w:rPr>
          <w:color w:val="000000"/>
          <w:lang w:val="tg-Cyrl-TJ"/>
        </w:rPr>
        <w:t>*</w:t>
      </w:r>
      <w:r w:rsidRPr="00576CB8">
        <w:rPr>
          <w:color w:val="000000"/>
          <w:lang w:val="tg-Cyrl-TJ"/>
        </w:rPr>
        <w:t>Аз рӯи ҳолати рӯзи эълон набояд сабабҳои маҳдудкунанда мавҷуд бошанд ва инчунин мувофиқи мақоми иқомат набояд барои фаъолияти «Роҳбари ҳуқуқи инсони хориҷиён» маҳдудият вуҷуд дошта бошад</w:t>
      </w:r>
    </w:p>
    <w:p w14:paraId="5CA39132" w14:textId="416C5B15" w:rsidR="00006ABF" w:rsidRPr="000D32EC" w:rsidRDefault="0077745E" w:rsidP="00C12349">
      <w:pPr>
        <w:pStyle w:val="ac"/>
        <w:spacing w:before="0" w:beforeAutospacing="0" w:after="240" w:afterAutospacing="0" w:line="276" w:lineRule="auto"/>
        <w:jc w:val="both"/>
        <w:rPr>
          <w:rFonts w:eastAsiaTheme="minorEastAsia"/>
          <w:color w:val="000000"/>
          <w:lang w:val="tg-Cyrl-TJ"/>
        </w:rPr>
      </w:pPr>
      <w:proofErr w:type="spellStart"/>
      <w:r w:rsidRPr="00D420BE">
        <w:rPr>
          <w:rFonts w:eastAsia="바탕"/>
          <w:color w:val="000000"/>
        </w:rPr>
        <w:t>ㅇ</w:t>
      </w:r>
      <w:proofErr w:type="spellEnd"/>
      <w:r w:rsidRPr="00D420BE">
        <w:rPr>
          <w:color w:val="000000"/>
        </w:rPr>
        <w:t xml:space="preserve"> </w:t>
      </w:r>
      <w:r w:rsidR="00D420BE">
        <w:rPr>
          <w:b/>
          <w:bCs/>
          <w:color w:val="0000FF"/>
          <w:lang w:val="tg-Cyrl-TJ"/>
        </w:rPr>
        <w:t>(Афзалиятҳо</w:t>
      </w:r>
      <w:r w:rsidRPr="00D420BE">
        <w:rPr>
          <w:b/>
          <w:bCs/>
          <w:color w:val="0000FF"/>
        </w:rPr>
        <w:t>)</w:t>
      </w:r>
      <w:r w:rsidRPr="00D420BE">
        <w:rPr>
          <w:color w:val="0000FF"/>
        </w:rPr>
        <w:t xml:space="preserve"> </w:t>
      </w:r>
      <w:proofErr w:type="spellStart"/>
      <w:r w:rsidRPr="000D32EC">
        <w:rPr>
          <w:color w:val="000000"/>
        </w:rPr>
        <w:t>Довталабоне</w:t>
      </w:r>
      <w:proofErr w:type="spellEnd"/>
      <w:r w:rsidRPr="000D32EC">
        <w:rPr>
          <w:color w:val="000000"/>
        </w:rPr>
        <w:t xml:space="preserve">, </w:t>
      </w:r>
      <w:proofErr w:type="spellStart"/>
      <w:r w:rsidRPr="000D32EC">
        <w:rPr>
          <w:color w:val="000000"/>
        </w:rPr>
        <w:t>ки</w:t>
      </w:r>
      <w:proofErr w:type="spellEnd"/>
      <w:r w:rsidRPr="000D32EC">
        <w:rPr>
          <w:color w:val="000000"/>
        </w:rPr>
        <w:t xml:space="preserve"> </w:t>
      </w:r>
      <w:proofErr w:type="spellStart"/>
      <w:r w:rsidRPr="000D32EC">
        <w:rPr>
          <w:color w:val="000000"/>
        </w:rPr>
        <w:t>ба</w:t>
      </w:r>
      <w:proofErr w:type="spellEnd"/>
      <w:r w:rsidRPr="000D32EC">
        <w:rPr>
          <w:color w:val="000000"/>
        </w:rPr>
        <w:t xml:space="preserve"> </w:t>
      </w:r>
      <w:proofErr w:type="spellStart"/>
      <w:r w:rsidRPr="000D32EC">
        <w:rPr>
          <w:color w:val="000000"/>
        </w:rPr>
        <w:t>талаботи</w:t>
      </w:r>
      <w:proofErr w:type="spellEnd"/>
      <w:r w:rsidRPr="000D32EC">
        <w:rPr>
          <w:color w:val="000000"/>
        </w:rPr>
        <w:t xml:space="preserve"> </w:t>
      </w:r>
      <w:proofErr w:type="spellStart"/>
      <w:r w:rsidRPr="000D32EC">
        <w:rPr>
          <w:color w:val="000000"/>
        </w:rPr>
        <w:t>зерин</w:t>
      </w:r>
      <w:proofErr w:type="spellEnd"/>
      <w:r w:rsidRPr="000D32EC">
        <w:rPr>
          <w:color w:val="000000"/>
        </w:rPr>
        <w:t xml:space="preserve"> </w:t>
      </w:r>
      <w:proofErr w:type="spellStart"/>
      <w:r w:rsidRPr="000D32EC">
        <w:rPr>
          <w:color w:val="000000"/>
        </w:rPr>
        <w:t>ҷавобгӯ</w:t>
      </w:r>
      <w:proofErr w:type="spellEnd"/>
      <w:r w:rsidRPr="000D32EC">
        <w:rPr>
          <w:color w:val="000000"/>
        </w:rPr>
        <w:t xml:space="preserve"> </w:t>
      </w:r>
      <w:proofErr w:type="spellStart"/>
      <w:r w:rsidRPr="000D32EC">
        <w:rPr>
          <w:color w:val="000000"/>
        </w:rPr>
        <w:t>мебошанд</w:t>
      </w:r>
      <w:proofErr w:type="spellEnd"/>
      <w:r w:rsidRPr="000D32EC">
        <w:rPr>
          <w:color w:val="000000"/>
        </w:rPr>
        <w:t xml:space="preserve">, </w:t>
      </w:r>
      <w:proofErr w:type="spellStart"/>
      <w:r w:rsidRPr="000D32EC">
        <w:rPr>
          <w:color w:val="000000"/>
        </w:rPr>
        <w:t>метавонанд</w:t>
      </w:r>
      <w:proofErr w:type="spellEnd"/>
      <w:r w:rsidRPr="000D32EC">
        <w:rPr>
          <w:color w:val="000000"/>
        </w:rPr>
        <w:t xml:space="preserve"> </w:t>
      </w:r>
      <w:proofErr w:type="spellStart"/>
      <w:r w:rsidRPr="000D32EC">
        <w:rPr>
          <w:color w:val="000000"/>
        </w:rPr>
        <w:t>бо</w:t>
      </w:r>
      <w:proofErr w:type="spellEnd"/>
      <w:r w:rsidRPr="000D32EC">
        <w:rPr>
          <w:color w:val="000000"/>
        </w:rPr>
        <w:t xml:space="preserve"> </w:t>
      </w:r>
      <w:proofErr w:type="spellStart"/>
      <w:r w:rsidRPr="000D32EC">
        <w:rPr>
          <w:color w:val="000000"/>
        </w:rPr>
        <w:t>афзалият</w:t>
      </w:r>
      <w:proofErr w:type="spellEnd"/>
      <w:r w:rsidRPr="000D32EC">
        <w:rPr>
          <w:color w:val="000000"/>
        </w:rPr>
        <w:t xml:space="preserve"> </w:t>
      </w:r>
      <w:proofErr w:type="spellStart"/>
      <w:r w:rsidRPr="000D32EC">
        <w:rPr>
          <w:color w:val="000000"/>
        </w:rPr>
        <w:t>интихоб</w:t>
      </w:r>
      <w:proofErr w:type="spellEnd"/>
      <w:r w:rsidRPr="000D32EC">
        <w:rPr>
          <w:color w:val="000000"/>
        </w:rPr>
        <w:t xml:space="preserve"> </w:t>
      </w:r>
      <w:proofErr w:type="spellStart"/>
      <w:r w:rsidRPr="000D32EC">
        <w:rPr>
          <w:color w:val="000000"/>
        </w:rPr>
        <w:t>карда</w:t>
      </w:r>
      <w:proofErr w:type="spellEnd"/>
      <w:r w:rsidRPr="000D32EC">
        <w:rPr>
          <w:color w:val="000000"/>
        </w:rPr>
        <w:t xml:space="preserve"> </w:t>
      </w:r>
      <w:proofErr w:type="spellStart"/>
      <w:r w:rsidRPr="000D32EC">
        <w:rPr>
          <w:color w:val="000000"/>
        </w:rPr>
        <w:t>шаванд</w:t>
      </w:r>
      <w:proofErr w:type="spellEnd"/>
    </w:p>
    <w:p w14:paraId="0E050E56" w14:textId="3CA51FBE" w:rsidR="0077745E" w:rsidRPr="000D32EC" w:rsidRDefault="0077745E" w:rsidP="00C12349">
      <w:pPr>
        <w:pStyle w:val="ac"/>
        <w:numPr>
          <w:ilvl w:val="0"/>
          <w:numId w:val="18"/>
        </w:numPr>
        <w:spacing w:before="0" w:beforeAutospacing="0" w:after="240" w:afterAutospacing="0" w:line="276" w:lineRule="auto"/>
        <w:jc w:val="both"/>
        <w:rPr>
          <w:color w:val="000000"/>
          <w:sz w:val="28"/>
          <w:szCs w:val="28"/>
          <w:lang w:val="tg-Cyrl-TJ"/>
        </w:rPr>
      </w:pPr>
      <w:r w:rsidRPr="000D32EC">
        <w:rPr>
          <w:color w:val="000000"/>
          <w:lang w:val="tg-Cyrl-TJ"/>
        </w:rPr>
        <w:t>Шахсоне, ки аз ҷониби муассисаҳои марбут ба хориҷиён, аз ҷумла Вазорати меҳнат ва шуғли аҳолӣ</w:t>
      </w:r>
      <w:r w:rsidRPr="000D32EC">
        <w:rPr>
          <w:color w:val="000000"/>
          <w:lang w:val="tg-Cyrl-TJ"/>
        </w:rPr>
        <w:br/>
        <w:t>(Корпоратсияи рушди захираҳои инсонӣ, Маркази машваратии қувваи кории хориҷӣ, Маркази дастгирии кормандони хориҷӣ), мақомоти маҳаллӣ (Маркази дастгирии қувваи кории хориҷӣ, Маркази сокинони хориҷӣ) ва инчунин муассисаҳо ё ташкилотҳои хусусии дастгирӣ тавсия шудаанд</w:t>
      </w:r>
    </w:p>
    <w:p w14:paraId="2409D5C4" w14:textId="5AE0CAFF" w:rsidR="00006ABF" w:rsidRPr="000D32EC" w:rsidRDefault="00006ABF" w:rsidP="00C12349">
      <w:pPr>
        <w:pStyle w:val="ac"/>
        <w:spacing w:before="0" w:beforeAutospacing="0" w:after="240" w:afterAutospacing="0" w:line="276" w:lineRule="auto"/>
        <w:jc w:val="both"/>
        <w:rPr>
          <w:color w:val="000000"/>
          <w:sz w:val="20"/>
          <w:szCs w:val="20"/>
          <w:lang w:val="tg-Cyrl-TJ"/>
        </w:rPr>
      </w:pPr>
      <w:r w:rsidRPr="000D32EC">
        <w:rPr>
          <w:color w:val="000000"/>
          <w:sz w:val="28"/>
          <w:szCs w:val="28"/>
          <w:lang w:val="tg-Cyrl-TJ"/>
        </w:rPr>
        <w:t xml:space="preserve">         </w:t>
      </w:r>
      <w:r w:rsidRPr="000D32EC">
        <w:rPr>
          <w:color w:val="000000"/>
          <w:sz w:val="20"/>
          <w:szCs w:val="20"/>
          <w:lang w:val="tg-Cyrl-TJ"/>
        </w:rPr>
        <w:t xml:space="preserve"> </w:t>
      </w:r>
      <w:r w:rsidR="0077745E" w:rsidRPr="000D32EC">
        <w:rPr>
          <w:color w:val="000000"/>
          <w:sz w:val="20"/>
          <w:szCs w:val="20"/>
          <w:lang w:val="tg-Cyrl-TJ"/>
        </w:rPr>
        <w:t>*Шахсоне, ки ба талаботи боло мувофиқанд, бояд тавсиянома пешниҳод намоянд</w:t>
      </w:r>
    </w:p>
    <w:p w14:paraId="485EA210" w14:textId="29C8EB31" w:rsidR="00D420BE" w:rsidRPr="000D32EC" w:rsidRDefault="00D420BE" w:rsidP="00C12349">
      <w:pPr>
        <w:pStyle w:val="ac"/>
        <w:numPr>
          <w:ilvl w:val="0"/>
          <w:numId w:val="18"/>
        </w:numPr>
        <w:spacing w:after="240" w:afterAutospacing="0" w:line="276" w:lineRule="auto"/>
        <w:rPr>
          <w:color w:val="000000"/>
          <w:lang w:val="tg-Cyrl-TJ"/>
        </w:rPr>
      </w:pPr>
      <w:r w:rsidRPr="000D32EC">
        <w:rPr>
          <w:color w:val="000000"/>
          <w:lang w:val="tg-Cyrl-TJ"/>
        </w:rPr>
        <w:t>Шахсоне, ки та</w:t>
      </w:r>
      <w:r w:rsidRPr="000D32EC">
        <w:rPr>
          <w:rFonts w:ascii="Calibri" w:hAnsi="Calibri" w:cs="Calibri"/>
          <w:color w:val="000000"/>
          <w:lang w:val="tg-Cyrl-TJ"/>
        </w:rPr>
        <w:t>ҷ</w:t>
      </w:r>
      <w:r w:rsidRPr="000D32EC">
        <w:rPr>
          <w:color w:val="000000"/>
          <w:lang w:val="tg-Cyrl-TJ"/>
        </w:rPr>
        <w:t>рибаи фаъолият дар муассиса</w:t>
      </w:r>
      <w:r w:rsidRPr="000D32EC">
        <w:rPr>
          <w:rFonts w:ascii="Calibri" w:hAnsi="Calibri" w:cs="Calibri"/>
          <w:color w:val="000000"/>
          <w:lang w:val="tg-Cyrl-TJ"/>
        </w:rPr>
        <w:t>ҳ</w:t>
      </w:r>
      <w:r w:rsidRPr="000D32EC">
        <w:rPr>
          <w:color w:val="000000"/>
          <w:lang w:val="tg-Cyrl-TJ"/>
        </w:rPr>
        <w:t>ои марбут ба хори</w:t>
      </w:r>
      <w:r w:rsidRPr="000D32EC">
        <w:rPr>
          <w:rFonts w:ascii="Calibri" w:hAnsi="Calibri" w:cs="Calibri"/>
          <w:color w:val="000000"/>
          <w:lang w:val="tg-Cyrl-TJ"/>
        </w:rPr>
        <w:t>ҷ</w:t>
      </w:r>
      <w:r w:rsidRPr="000D32EC">
        <w:rPr>
          <w:color w:val="000000"/>
          <w:lang w:val="tg-Cyrl-TJ"/>
        </w:rPr>
        <w:t>иён ё ташкилот</w:t>
      </w:r>
      <w:r w:rsidRPr="000D32EC">
        <w:rPr>
          <w:rFonts w:ascii="Calibri" w:hAnsi="Calibri" w:cs="Calibri"/>
          <w:color w:val="000000"/>
          <w:lang w:val="tg-Cyrl-TJ"/>
        </w:rPr>
        <w:t>ҳ</w:t>
      </w:r>
      <w:r w:rsidRPr="000D32EC">
        <w:rPr>
          <w:color w:val="000000"/>
          <w:lang w:val="tg-Cyrl-TJ"/>
        </w:rPr>
        <w:t>ои дастгирии хори</w:t>
      </w:r>
      <w:r w:rsidRPr="000D32EC">
        <w:rPr>
          <w:rFonts w:ascii="Calibri" w:hAnsi="Calibri" w:cs="Calibri"/>
          <w:color w:val="000000"/>
          <w:lang w:val="tg-Cyrl-TJ"/>
        </w:rPr>
        <w:t>ҷ</w:t>
      </w:r>
      <w:r w:rsidRPr="000D32EC">
        <w:rPr>
          <w:color w:val="000000"/>
          <w:lang w:val="tg-Cyrl-TJ"/>
        </w:rPr>
        <w:t>иёнро доранд.</w:t>
      </w:r>
    </w:p>
    <w:p w14:paraId="34F45F44" w14:textId="127822E7" w:rsidR="00006ABF" w:rsidRPr="000D32EC" w:rsidRDefault="0077745E" w:rsidP="00C12349">
      <w:pPr>
        <w:pStyle w:val="ac"/>
        <w:numPr>
          <w:ilvl w:val="0"/>
          <w:numId w:val="18"/>
        </w:numPr>
        <w:spacing w:before="0" w:beforeAutospacing="0" w:after="240" w:afterAutospacing="0" w:line="276" w:lineRule="auto"/>
        <w:jc w:val="both"/>
        <w:rPr>
          <w:color w:val="000000"/>
          <w:lang w:val="tg-Cyrl-TJ"/>
        </w:rPr>
      </w:pPr>
      <w:r w:rsidRPr="000D32EC">
        <w:rPr>
          <w:color w:val="000000"/>
          <w:lang w:val="tg-Cyrl-TJ"/>
        </w:rPr>
        <w:t>Шахсоне, ки таҷрибаи фаъолият дар ҷомеаҳои миллӣ ва минтақавӣ, инчунин ташкилотҳо ва муассисаҳои дастгирии хориҷиён доранд</w:t>
      </w:r>
    </w:p>
    <w:p w14:paraId="558A2509" w14:textId="4DA8FAF0" w:rsidR="0077745E" w:rsidRPr="000D32EC" w:rsidRDefault="0077745E" w:rsidP="00C12349">
      <w:pPr>
        <w:pStyle w:val="ac"/>
        <w:numPr>
          <w:ilvl w:val="0"/>
          <w:numId w:val="18"/>
        </w:numPr>
        <w:spacing w:before="0" w:beforeAutospacing="0" w:after="240" w:afterAutospacing="0" w:line="276" w:lineRule="auto"/>
        <w:jc w:val="both"/>
        <w:rPr>
          <w:color w:val="000000"/>
          <w:lang w:val="tg-Cyrl-TJ"/>
        </w:rPr>
      </w:pPr>
      <w:r w:rsidRPr="000D32EC">
        <w:rPr>
          <w:color w:val="000000"/>
          <w:lang w:val="tg-Cyrl-TJ"/>
        </w:rPr>
        <w:t>Дорандагони дараҷаи 4-и TOPIK* ё хатмкардагони марҳилаи 4 ва болотари Барномаи ҳамгироии иҷтимоӣ ё шахсони ҳамсатҳи онҳо</w:t>
      </w:r>
    </w:p>
    <w:p w14:paraId="07A2AC1A" w14:textId="434C22D3" w:rsidR="00006ABF" w:rsidRPr="000D32EC" w:rsidRDefault="0077745E" w:rsidP="00C12349">
      <w:pPr>
        <w:pStyle w:val="ac"/>
        <w:spacing w:before="0" w:beforeAutospacing="0" w:after="240" w:afterAutospacing="0" w:line="276" w:lineRule="auto"/>
        <w:ind w:left="720"/>
        <w:jc w:val="both"/>
        <w:rPr>
          <w:rFonts w:eastAsiaTheme="minorEastAsia"/>
          <w:color w:val="000000"/>
          <w:sz w:val="20"/>
          <w:szCs w:val="20"/>
          <w:lang w:val="tg-Cyrl-TJ"/>
        </w:rPr>
      </w:pPr>
      <w:r w:rsidRPr="000D32EC">
        <w:rPr>
          <w:color w:val="000000"/>
          <w:sz w:val="20"/>
          <w:szCs w:val="20"/>
          <w:lang w:val="tg-Cyrl-TJ"/>
        </w:rPr>
        <w:t>*Дараҷаи 4-и TOPIK: сатҳе, ки шахс дорои малакаҳои нисбатан мураккаби хондан, шунидан, навиштан ва гуфтугӯ барои иҷрои корҳои ҳаррӯза мебошад ва метавонад мазмуни оддии «ахбор ва мақолаҳои рӯзнома»-ро дарк намояд</w:t>
      </w:r>
    </w:p>
    <w:p w14:paraId="2596CD24" w14:textId="18D30919" w:rsidR="00006ABF" w:rsidRPr="007C3659" w:rsidRDefault="00EC2F5D" w:rsidP="00C12349">
      <w:pPr>
        <w:pStyle w:val="ac"/>
        <w:spacing w:before="0" w:beforeAutospacing="0" w:after="240" w:afterAutospacing="0" w:line="276" w:lineRule="auto"/>
        <w:jc w:val="both"/>
        <w:rPr>
          <w:rFonts w:eastAsiaTheme="minorEastAsia"/>
          <w:color w:val="000000"/>
          <w:lang w:val="tg-Cyrl-TJ"/>
        </w:rPr>
      </w:pPr>
      <w:r w:rsidRPr="007C3659">
        <w:rPr>
          <w:color w:val="000000"/>
          <w:lang w:val="tg-Cyrl-TJ"/>
        </w:rPr>
        <w:t xml:space="preserve">□ </w:t>
      </w:r>
      <w:r w:rsidRPr="007C3659">
        <w:rPr>
          <w:b/>
          <w:bCs/>
          <w:color w:val="0000FF"/>
          <w:lang w:val="tg-Cyrl-TJ"/>
        </w:rPr>
        <w:t>(Мазмуни фаъолият)</w:t>
      </w:r>
      <w:r w:rsidRPr="007C3659">
        <w:rPr>
          <w:color w:val="000000"/>
          <w:lang w:val="tg-Cyrl-TJ"/>
        </w:rPr>
        <w:t xml:space="preserve"> Фаъолият оид ба пешгирии поймолшавии ҳуқуқҳои хориҷиён ва ҳифзи ҳуқуқи инсон</w:t>
      </w:r>
    </w:p>
    <w:p w14:paraId="6173AC14" w14:textId="0D4526D7" w:rsidR="00EC2F5D" w:rsidRPr="000D32EC" w:rsidRDefault="00EC2F5D" w:rsidP="00C12349">
      <w:pPr>
        <w:pStyle w:val="ac"/>
        <w:spacing w:before="0" w:beforeAutospacing="0" w:after="240" w:afterAutospacing="0" w:line="276" w:lineRule="auto"/>
        <w:jc w:val="both"/>
        <w:rPr>
          <w:color w:val="000000"/>
          <w:lang w:val="tg-Cyrl-TJ"/>
        </w:rPr>
      </w:pPr>
      <w:proofErr w:type="spellStart"/>
      <w:r w:rsidRPr="007C3659">
        <w:rPr>
          <w:rFonts w:eastAsia="바탕"/>
          <w:color w:val="000000"/>
        </w:rPr>
        <w:t>ㅇ</w:t>
      </w:r>
      <w:proofErr w:type="spellEnd"/>
      <w:r w:rsidRPr="007C3659">
        <w:rPr>
          <w:color w:val="000000"/>
          <w:lang w:val="tg-Cyrl-TJ"/>
        </w:rPr>
        <w:t xml:space="preserve"> (</w:t>
      </w:r>
      <w:r w:rsidRPr="007C3659">
        <w:rPr>
          <w:b/>
          <w:bCs/>
          <w:color w:val="000000"/>
          <w:lang w:val="tg-Cyrl-TJ"/>
        </w:rPr>
        <w:t>Муайян намудани ҳолатҳо</w:t>
      </w:r>
      <w:r w:rsidRPr="007C3659">
        <w:rPr>
          <w:color w:val="000000"/>
          <w:lang w:val="tg-Cyrl-TJ"/>
        </w:rPr>
        <w:t xml:space="preserve">) </w:t>
      </w:r>
      <w:r w:rsidRPr="000D32EC">
        <w:rPr>
          <w:color w:val="000000"/>
          <w:lang w:val="tg-Cyrl-TJ"/>
        </w:rPr>
        <w:t>Пас аз муайян намудани ҳолатҳои муносибати ноодилона, табъиз ва дигар ҳолатҳои поймолшавии ҳуқуқи хориҷиён дар ҷомеаи маҳаллӣ, маълумот ба мақомоти маҳаллии меҳнат ва шуғли аҳолӣ пешниҳод ва ирсол карда мешавад</w:t>
      </w:r>
    </w:p>
    <w:p w14:paraId="0A10B30C" w14:textId="77777777" w:rsidR="007C3659" w:rsidRPr="000D32EC" w:rsidRDefault="00EC2F5D" w:rsidP="00C12349">
      <w:pPr>
        <w:pStyle w:val="ac"/>
        <w:spacing w:before="0" w:beforeAutospacing="0" w:after="240" w:afterAutospacing="0" w:line="276" w:lineRule="auto"/>
        <w:jc w:val="both"/>
        <w:rPr>
          <w:color w:val="000000"/>
          <w:sz w:val="20"/>
          <w:szCs w:val="20"/>
          <w:lang w:val="tg-Cyrl-TJ"/>
        </w:rPr>
      </w:pPr>
      <w:r w:rsidRPr="007C3659">
        <w:rPr>
          <w:color w:val="000000"/>
          <w:sz w:val="20"/>
          <w:szCs w:val="20"/>
          <w:lang w:val="tg-Cyrl-TJ"/>
        </w:rPr>
        <w:lastRenderedPageBreak/>
        <w:t xml:space="preserve">*Роҳбари ҳуқуқи инсони </w:t>
      </w:r>
      <w:r w:rsidRPr="000D32EC">
        <w:rPr>
          <w:color w:val="000000"/>
          <w:sz w:val="20"/>
          <w:szCs w:val="20"/>
          <w:lang w:val="tg-Cyrl-TJ"/>
        </w:rPr>
        <w:t xml:space="preserve">хориҷиён бояд “Дафтари сабти ҳолатҳо” (номи шартӣ)-ро пешниҳод намояд </w:t>
      </w:r>
    </w:p>
    <w:p w14:paraId="71266B27" w14:textId="6146321E" w:rsidR="00006ABF" w:rsidRPr="000D32EC" w:rsidRDefault="00EC2F5D" w:rsidP="00C12349">
      <w:pPr>
        <w:pStyle w:val="ac"/>
        <w:spacing w:before="0" w:beforeAutospacing="0" w:after="240" w:afterAutospacing="0" w:line="276" w:lineRule="auto"/>
        <w:jc w:val="both"/>
        <w:rPr>
          <w:rFonts w:eastAsiaTheme="minorEastAsia"/>
          <w:color w:val="000000"/>
          <w:sz w:val="20"/>
          <w:szCs w:val="20"/>
          <w:lang w:val="tg-Cyrl-TJ"/>
        </w:rPr>
      </w:pPr>
      <w:r w:rsidRPr="000D32EC">
        <w:rPr>
          <w:color w:val="000000"/>
          <w:sz w:val="20"/>
          <w:szCs w:val="20"/>
          <w:lang w:val="tg-Cyrl-TJ"/>
        </w:rPr>
        <w:t>(дар ҳолати рух додани ҳолатҳои ҷиддии поймолшавии ҳуқуқи инсон, аз ҷумла латукӯб, бояд фавран ба мақомоти маҳаллии меҳнат ва шуғли аҳолӣ хабар дода шавад)</w:t>
      </w:r>
    </w:p>
    <w:p w14:paraId="4594300A" w14:textId="2D15B53A" w:rsidR="00006ABF" w:rsidRPr="000D32EC" w:rsidRDefault="00EC2F5D" w:rsidP="00C12349">
      <w:pPr>
        <w:pStyle w:val="ac"/>
        <w:spacing w:before="0" w:beforeAutospacing="0" w:after="240" w:afterAutospacing="0" w:line="276" w:lineRule="auto"/>
        <w:jc w:val="both"/>
        <w:rPr>
          <w:rFonts w:eastAsiaTheme="minorEastAsia"/>
          <w:color w:val="000000"/>
          <w:lang w:val="tg-Cyrl-TJ"/>
        </w:rPr>
      </w:pPr>
      <w:proofErr w:type="spellStart"/>
      <w:r w:rsidRPr="007C3659">
        <w:rPr>
          <w:rFonts w:eastAsia="바탕"/>
          <w:color w:val="000000"/>
        </w:rPr>
        <w:t>ㅇ</w:t>
      </w:r>
      <w:proofErr w:type="spellEnd"/>
      <w:r w:rsidRPr="007C3659">
        <w:rPr>
          <w:color w:val="000000"/>
          <w:lang w:val="tg-Cyrl-TJ"/>
        </w:rPr>
        <w:t xml:space="preserve"> </w:t>
      </w:r>
      <w:r w:rsidRPr="007C3659">
        <w:rPr>
          <w:b/>
          <w:bCs/>
          <w:color w:val="000000"/>
          <w:lang w:val="tg-Cyrl-TJ"/>
        </w:rPr>
        <w:t>(Иштирок дар вохӯриҳо)</w:t>
      </w:r>
      <w:r w:rsidRPr="007C3659">
        <w:rPr>
          <w:color w:val="000000"/>
          <w:lang w:val="tg-Cyrl-TJ"/>
        </w:rPr>
        <w:t xml:space="preserve"> </w:t>
      </w:r>
      <w:r w:rsidRPr="000D32EC">
        <w:rPr>
          <w:color w:val="000000"/>
          <w:lang w:val="tg-Cyrl-TJ"/>
        </w:rPr>
        <w:t xml:space="preserve">Пешниҳоди андешаҳо ва маълумот оид ба ҳолатҳои поймолшавии ҳуқуқи хориҷиён тавассути иштирок дар вохӯриҳои мунтазам (як бор байни </w:t>
      </w:r>
      <w:r w:rsidR="007C3659" w:rsidRPr="000D32EC">
        <w:rPr>
          <w:color w:val="000000"/>
          <w:lang w:val="tg-Cyrl-TJ"/>
        </w:rPr>
        <w:t>се</w:t>
      </w:r>
      <w:r w:rsidRPr="000D32EC">
        <w:rPr>
          <w:color w:val="000000"/>
          <w:lang w:val="tg-Cyrl-TJ"/>
        </w:rPr>
        <w:t xml:space="preserve"> мо</w:t>
      </w:r>
      <w:r w:rsidR="007C3659" w:rsidRPr="000D32EC">
        <w:rPr>
          <w:color w:val="000000"/>
          <w:lang w:val="tg-Cyrl-TJ"/>
        </w:rPr>
        <w:t>ҳ</w:t>
      </w:r>
      <w:r w:rsidRPr="000D32EC">
        <w:rPr>
          <w:color w:val="000000"/>
          <w:lang w:val="tg-Cyrl-TJ"/>
        </w:rPr>
        <w:t xml:space="preserve"> гузаронида мешаванд ва дар ҳолати зарурӣ метавонанд ба таври иловагӣ баргузор гарданд)</w:t>
      </w:r>
    </w:p>
    <w:p w14:paraId="62443D93" w14:textId="77777777" w:rsidR="002B6308" w:rsidRPr="000D32EC" w:rsidRDefault="00EC2F5D" w:rsidP="002B6308">
      <w:pPr>
        <w:pStyle w:val="ac"/>
        <w:spacing w:before="0" w:beforeAutospacing="0" w:after="240" w:afterAutospacing="0" w:line="276" w:lineRule="auto"/>
        <w:jc w:val="both"/>
        <w:rPr>
          <w:rFonts w:eastAsiaTheme="minorEastAsia"/>
          <w:color w:val="000000"/>
          <w:lang w:val="tg-Cyrl-TJ"/>
        </w:rPr>
      </w:pPr>
      <w:proofErr w:type="spellStart"/>
      <w:r w:rsidRPr="007C3659">
        <w:rPr>
          <w:rFonts w:eastAsia="바탕"/>
          <w:color w:val="000000"/>
        </w:rPr>
        <w:t>ㅇ</w:t>
      </w:r>
      <w:proofErr w:type="spellEnd"/>
      <w:r w:rsidRPr="007C3659">
        <w:rPr>
          <w:color w:val="000000"/>
          <w:lang w:val="tg-Cyrl-TJ"/>
        </w:rPr>
        <w:t xml:space="preserve"> </w:t>
      </w:r>
      <w:r w:rsidRPr="007C3659">
        <w:rPr>
          <w:b/>
          <w:bCs/>
          <w:color w:val="000000"/>
          <w:lang w:val="tg-Cyrl-TJ"/>
        </w:rPr>
        <w:t>(Ментори ҳуқуқи инсон)</w:t>
      </w:r>
      <w:r w:rsidRPr="007C3659">
        <w:rPr>
          <w:color w:val="000000"/>
          <w:lang w:val="tg-Cyrl-TJ"/>
        </w:rPr>
        <w:t xml:space="preserve"> </w:t>
      </w:r>
      <w:r w:rsidRPr="000D32EC">
        <w:rPr>
          <w:color w:val="000000"/>
          <w:lang w:val="tg-Cyrl-TJ"/>
        </w:rPr>
        <w:t>Иҷро намудани нақши воситаи муошират оид ба масъалаҳои поймолшавии ҳуқуқи хориҷиён, аз ҷумла роҳнамоӣ ба кормандони хориҷӣ оид ба тартиби ҳифзи ҳуқуқ, шинос намудани онҳо бо муассисаҳои марбут ва дастгирии тарҷумаи шифоҳӣ ва хаттӣ</w:t>
      </w:r>
    </w:p>
    <w:p w14:paraId="7BCAA5B8" w14:textId="40F165B7" w:rsidR="00006ABF" w:rsidRPr="002B6308" w:rsidRDefault="002B6308" w:rsidP="002B6308">
      <w:pPr>
        <w:pStyle w:val="ac"/>
        <w:spacing w:before="0" w:beforeAutospacing="0" w:after="240" w:afterAutospacing="0" w:line="276" w:lineRule="auto"/>
        <w:jc w:val="both"/>
        <w:rPr>
          <w:rFonts w:eastAsiaTheme="minorEastAsia"/>
          <w:color w:val="000000"/>
          <w:lang w:val="tg-Cyrl-TJ"/>
        </w:rPr>
      </w:pPr>
      <w:proofErr w:type="spellStart"/>
      <w:r w:rsidRPr="007C3659">
        <w:rPr>
          <w:rFonts w:eastAsia="바탕"/>
          <w:color w:val="000000"/>
        </w:rPr>
        <w:t>ㅇ</w:t>
      </w:r>
      <w:proofErr w:type="spellEnd"/>
      <w:r>
        <w:rPr>
          <w:rFonts w:eastAsiaTheme="minorEastAsia" w:hint="eastAsia"/>
          <w:color w:val="000000"/>
          <w:lang w:val="tg-Cyrl-TJ"/>
        </w:rPr>
        <w:t xml:space="preserve"> </w:t>
      </w:r>
      <w:r w:rsidR="00EC2F5D" w:rsidRPr="007C3659">
        <w:rPr>
          <w:b/>
          <w:bCs/>
          <w:color w:val="000000"/>
          <w:lang w:val="tg-Cyrl-TJ"/>
        </w:rPr>
        <w:t>(Таблиғ ва иттилоърасонӣ)</w:t>
      </w:r>
      <w:r w:rsidR="00EC2F5D" w:rsidRPr="007C3659">
        <w:rPr>
          <w:color w:val="000000"/>
          <w:lang w:val="tg-Cyrl-TJ"/>
        </w:rPr>
        <w:t xml:space="preserve"> </w:t>
      </w:r>
      <w:r w:rsidR="00EC2F5D" w:rsidRPr="000D32EC">
        <w:rPr>
          <w:color w:val="000000"/>
          <w:lang w:val="tg-Cyrl-TJ"/>
        </w:rPr>
        <w:t>Таблиғ ва паҳн намудани сиёсати асосӣ, дастурамалҳо ва маъракаҳои марбут ба беҳтар намудани ҳуқуқ ва манфиатҳои меҳнатии кормандони хориҷӣ тавассути шабакаҳои иҷтимоӣ (SNS)</w:t>
      </w:r>
    </w:p>
    <w:p w14:paraId="7E9594EF" w14:textId="16C4366E" w:rsidR="00006ABF" w:rsidRPr="000D32EC" w:rsidRDefault="00006ABF" w:rsidP="00C12349">
      <w:pPr>
        <w:pStyle w:val="ac"/>
        <w:spacing w:before="0" w:beforeAutospacing="0" w:after="240" w:afterAutospacing="0" w:line="276" w:lineRule="auto"/>
        <w:jc w:val="both"/>
        <w:rPr>
          <w:rFonts w:eastAsiaTheme="minorEastAsia"/>
          <w:color w:val="000000"/>
          <w:lang w:val="tg-Cyrl-TJ"/>
        </w:rPr>
      </w:pPr>
      <w:proofErr w:type="spellStart"/>
      <w:r w:rsidRPr="007C3659">
        <w:rPr>
          <w:rFonts w:eastAsia="바탕"/>
          <w:color w:val="000000"/>
        </w:rPr>
        <w:t>ㅇ</w:t>
      </w:r>
      <w:proofErr w:type="spellEnd"/>
      <w:r w:rsidRPr="007C3659">
        <w:rPr>
          <w:color w:val="000000"/>
          <w:lang w:val="tg-Cyrl-TJ"/>
        </w:rPr>
        <w:t xml:space="preserve"> </w:t>
      </w:r>
      <w:r w:rsidRPr="007C3659">
        <w:rPr>
          <w:b/>
          <w:bCs/>
          <w:color w:val="000000"/>
          <w:lang w:val="tg-Cyrl-TJ"/>
        </w:rPr>
        <w:t>(Тарҷума ва санҷиш)</w:t>
      </w:r>
      <w:r w:rsidRPr="007C3659">
        <w:rPr>
          <w:color w:val="000000"/>
          <w:lang w:val="tg-Cyrl-TJ"/>
        </w:rPr>
        <w:t xml:space="preserve"> </w:t>
      </w:r>
      <w:r w:rsidRPr="000D32EC">
        <w:rPr>
          <w:color w:val="000000"/>
          <w:lang w:val="tg-Cyrl-TJ"/>
        </w:rPr>
        <w:t>Иштирок дар тарҷума ва санҷиши маводҳои таълимӣ, дастурамалҳо ва дигар ҳуҷҷатҳои марбут ба ҳифзи ҳуқуқи инсони хориҷиён ва ғайра</w:t>
      </w:r>
    </w:p>
    <w:p w14:paraId="31122BB8" w14:textId="5AD09EEF" w:rsidR="00006ABF" w:rsidRPr="000D32EC" w:rsidRDefault="00006ABF" w:rsidP="00C12349">
      <w:pPr>
        <w:pStyle w:val="ac"/>
        <w:spacing w:before="0" w:beforeAutospacing="0" w:after="240" w:afterAutospacing="0" w:line="276" w:lineRule="auto"/>
        <w:jc w:val="both"/>
        <w:rPr>
          <w:color w:val="000000"/>
          <w:lang w:val="tg-Cyrl-TJ"/>
        </w:rPr>
      </w:pPr>
      <w:r w:rsidRPr="007C3659">
        <w:rPr>
          <w:color w:val="000000"/>
          <w:lang w:val="tg-Cyrl-TJ"/>
        </w:rPr>
        <w:t xml:space="preserve">□ </w:t>
      </w:r>
      <w:r w:rsidRPr="007C3659">
        <w:rPr>
          <w:b/>
          <w:bCs/>
          <w:color w:val="0000FF"/>
          <w:lang w:val="tg-Cyrl-TJ"/>
        </w:rPr>
        <w:t>(Муҳлати фаъолият)</w:t>
      </w:r>
      <w:r w:rsidRPr="007C3659">
        <w:rPr>
          <w:color w:val="000000"/>
          <w:lang w:val="tg-Cyrl-TJ"/>
        </w:rPr>
        <w:t xml:space="preserve"> Аз рӯзи интихоб шудан ба </w:t>
      </w:r>
      <w:r w:rsidRPr="000D32EC">
        <w:rPr>
          <w:color w:val="000000"/>
          <w:lang w:val="tg-Cyrl-TJ"/>
        </w:rPr>
        <w:t xml:space="preserve">муддати </w:t>
      </w:r>
      <w:r w:rsidRPr="000D32EC">
        <w:rPr>
          <w:color w:val="000000" w:themeColor="text1"/>
          <w:lang w:val="tg-Cyrl-TJ"/>
        </w:rPr>
        <w:t xml:space="preserve">1 сол </w:t>
      </w:r>
      <w:r w:rsidRPr="000D32EC">
        <w:rPr>
          <w:color w:val="000000"/>
          <w:lang w:val="tg-Cyrl-TJ"/>
        </w:rPr>
        <w:t>(то охири моҳи июни соли 2027 пешбинӣ шудааст)</w:t>
      </w:r>
    </w:p>
    <w:p w14:paraId="4EEA1C36" w14:textId="79D631CE" w:rsidR="00006ABF" w:rsidRPr="002A3AFF" w:rsidRDefault="00006ABF" w:rsidP="00C12349">
      <w:pPr>
        <w:pStyle w:val="ac"/>
        <w:spacing w:before="0" w:beforeAutospacing="0" w:after="240" w:afterAutospacing="0" w:line="276" w:lineRule="auto"/>
        <w:jc w:val="both"/>
        <w:rPr>
          <w:color w:val="000000"/>
          <w:lang w:val="tg-Cyrl-TJ"/>
        </w:rPr>
      </w:pPr>
      <w:r w:rsidRPr="002A3AFF">
        <w:rPr>
          <w:color w:val="000000"/>
          <w:lang w:val="tg-Cyrl-TJ"/>
        </w:rPr>
        <w:t xml:space="preserve">□ </w:t>
      </w:r>
      <w:r w:rsidRPr="002A3AFF">
        <w:rPr>
          <w:b/>
          <w:bCs/>
          <w:color w:val="0000FF"/>
          <w:lang w:val="tg-Cyrl-TJ"/>
        </w:rPr>
        <w:t>(Ҳуҷҷатҳои пешниҳодшаванда)</w:t>
      </w:r>
      <w:r w:rsidRPr="002A3AFF">
        <w:rPr>
          <w:color w:val="000000"/>
          <w:lang w:val="tg-Cyrl-TJ"/>
        </w:rPr>
        <w:t xml:space="preserve"> </w:t>
      </w:r>
      <w:r w:rsidRPr="002A3AFF">
        <w:rPr>
          <w:rFonts w:ascii="Cambria Math" w:hAnsi="Cambria Math" w:cs="Cambria Math"/>
          <w:color w:val="000000"/>
          <w:lang w:val="tg-Cyrl-TJ"/>
        </w:rPr>
        <w:t>①</w:t>
      </w:r>
      <w:r w:rsidRPr="002A3AFF">
        <w:rPr>
          <w:color w:val="000000"/>
          <w:lang w:val="tg-Cyrl-TJ"/>
        </w:rPr>
        <w:t xml:space="preserve"> Ариза (бо дарназардошти розигӣ барои ҷамъоварӣ, истифода ва пешниҳоди маълумоти шахсӣ) </w:t>
      </w:r>
      <w:r w:rsidRPr="002A3AFF">
        <w:rPr>
          <w:rFonts w:ascii="Cambria Math" w:hAnsi="Cambria Math" w:cs="Cambria Math"/>
          <w:color w:val="000000"/>
          <w:lang w:val="tg-Cyrl-TJ"/>
        </w:rPr>
        <w:t>②</w:t>
      </w:r>
      <w:r w:rsidRPr="002A3AFF">
        <w:rPr>
          <w:color w:val="000000"/>
          <w:lang w:val="tg-Cyrl-TJ"/>
        </w:rPr>
        <w:t xml:space="preserve"> Тавсиянома </w:t>
      </w:r>
      <w:r w:rsidRPr="002A3AFF">
        <w:rPr>
          <w:rFonts w:ascii="Cambria Math" w:hAnsi="Cambria Math" w:cs="Cambria Math"/>
          <w:color w:val="000000"/>
          <w:lang w:val="tg-Cyrl-TJ"/>
        </w:rPr>
        <w:t>③</w:t>
      </w:r>
      <w:r w:rsidRPr="002A3AFF">
        <w:rPr>
          <w:color w:val="000000"/>
          <w:lang w:val="tg-Cyrl-TJ"/>
        </w:rPr>
        <w:t xml:space="preserve"> Маълумотнома оид ба тасдиқи мутобиқат </w:t>
      </w:r>
      <w:r w:rsidRPr="002A3AFF">
        <w:rPr>
          <w:rFonts w:ascii="Cambria Math" w:hAnsi="Cambria Math" w:cs="Cambria Math"/>
          <w:color w:val="000000"/>
          <w:lang w:val="tg-Cyrl-TJ"/>
        </w:rPr>
        <w:t>④</w:t>
      </w:r>
      <w:r w:rsidRPr="002A3AFF">
        <w:rPr>
          <w:color w:val="000000"/>
          <w:lang w:val="tg-Cyrl-TJ"/>
        </w:rPr>
        <w:t xml:space="preserve"> Ҳуҷҷатҳои тасдиқкунанда</w:t>
      </w:r>
    </w:p>
    <w:p w14:paraId="06492CAC" w14:textId="2F850D7E" w:rsidR="00006ABF" w:rsidRPr="007C3659" w:rsidRDefault="00006ABF" w:rsidP="00C12349">
      <w:pPr>
        <w:pStyle w:val="ac"/>
        <w:spacing w:before="0" w:beforeAutospacing="0" w:after="240" w:afterAutospacing="0" w:line="276" w:lineRule="auto"/>
        <w:jc w:val="both"/>
        <w:rPr>
          <w:color w:val="000000"/>
          <w:lang w:val="tg-Cyrl-TJ"/>
        </w:rPr>
      </w:pPr>
      <w:r w:rsidRPr="007C3659">
        <w:rPr>
          <w:color w:val="000000"/>
          <w:lang w:val="tg-Cyrl-TJ"/>
        </w:rPr>
        <w:t>*Ҳуҷҷатҳо метавонанд мустақиман ба мақомоти маҳаллии меҳнат ва шуғли аҳолӣ (шуъбаи хориҷиён) пешниҳод карда шаванд, ё тавассути почта ва почтаи электронӣ ирсол гарданд</w:t>
      </w:r>
    </w:p>
    <w:p w14:paraId="0D08CA71" w14:textId="2342018F" w:rsidR="00006ABF" w:rsidRPr="002A3AFF" w:rsidRDefault="00006ABF" w:rsidP="00C12349">
      <w:pPr>
        <w:pStyle w:val="ac"/>
        <w:spacing w:before="0" w:beforeAutospacing="0" w:after="240" w:afterAutospacing="0" w:line="276" w:lineRule="auto"/>
        <w:jc w:val="both"/>
        <w:rPr>
          <w:rFonts w:eastAsiaTheme="minorEastAsia"/>
          <w:color w:val="000000"/>
          <w:lang w:val="tg-Cyrl-TJ"/>
        </w:rPr>
      </w:pPr>
      <w:r w:rsidRPr="002A3AFF">
        <w:rPr>
          <w:color w:val="000000"/>
          <w:lang w:val="tg-Cyrl-TJ"/>
        </w:rPr>
        <w:t xml:space="preserve">□ </w:t>
      </w:r>
      <w:r w:rsidRPr="002A3AFF">
        <w:rPr>
          <w:b/>
          <w:bCs/>
          <w:color w:val="0000FF"/>
          <w:lang w:val="tg-Cyrl-TJ"/>
        </w:rPr>
        <w:t>(Имтиёзҳои фаъолият)</w:t>
      </w:r>
      <w:r w:rsidRPr="002A3AFF">
        <w:rPr>
          <w:color w:val="000000"/>
          <w:lang w:val="tg-Cyrl-TJ"/>
        </w:rPr>
        <w:t xml:space="preserve"> </w:t>
      </w:r>
      <w:r w:rsidR="002A3AFF" w:rsidRPr="002A3AFF">
        <w:rPr>
          <w:color w:val="000000"/>
          <w:lang w:val="tg-Cyrl-TJ"/>
        </w:rPr>
        <w:t>Тақдими шаҳодатномаи таъйин ба ҳайси Роҳбари ҳуқуқи инсони хориҷиён, пардохти маблағҳои марбут ба фаъолият, аз ҷумла ҳаққи иштирок дар ҷаласаҳо ва пешниҳоди ҳавасмандгардонӣ, аз ҷумла мукофот барои иштирокчиёни фаъол ва намунавӣ.</w:t>
      </w:r>
    </w:p>
    <w:p w14:paraId="4D71B8C1" w14:textId="1EC99616" w:rsidR="00006ABF" w:rsidRPr="007C3659" w:rsidRDefault="00006ABF" w:rsidP="00C12349">
      <w:pPr>
        <w:pStyle w:val="ac"/>
        <w:spacing w:before="0" w:beforeAutospacing="0" w:after="240" w:afterAutospacing="0" w:line="276" w:lineRule="auto"/>
        <w:jc w:val="both"/>
        <w:rPr>
          <w:color w:val="000000"/>
          <w:lang w:val="tg-Cyrl-TJ"/>
        </w:rPr>
      </w:pPr>
      <w:r w:rsidRPr="007C3659">
        <w:rPr>
          <w:color w:val="000000"/>
          <w:lang w:val="tg-Cyrl-TJ"/>
        </w:rPr>
        <w:t xml:space="preserve">□ </w:t>
      </w:r>
      <w:r w:rsidRPr="007C3659">
        <w:rPr>
          <w:b/>
          <w:bCs/>
          <w:color w:val="0000FF"/>
          <w:lang w:val="tg-Cyrl-TJ"/>
        </w:rPr>
        <w:t xml:space="preserve">(Тартиби интихоб) </w:t>
      </w:r>
      <w:r w:rsidRPr="007C3659">
        <w:rPr>
          <w:color w:val="000000"/>
          <w:lang w:val="tg-Cyrl-TJ"/>
        </w:rPr>
        <w:t>Баррасии ҳуҷҷатҳо ва мусоҳиба (аввали моҳи июли соли 2026) → Эълони натиҷаи қабул (дар давоми моҳи июли соли 2026)</w:t>
      </w:r>
    </w:p>
    <w:p w14:paraId="3DE946EF" w14:textId="4854E718" w:rsidR="00006ABF" w:rsidRPr="007C3659" w:rsidRDefault="00006ABF" w:rsidP="00C12349">
      <w:pPr>
        <w:pStyle w:val="ac"/>
        <w:spacing w:before="0" w:beforeAutospacing="0" w:after="240" w:afterAutospacing="0" w:line="276" w:lineRule="auto"/>
        <w:jc w:val="both"/>
        <w:rPr>
          <w:rFonts w:eastAsiaTheme="minorEastAsia"/>
          <w:color w:val="000000"/>
          <w:lang w:val="tg-Cyrl-TJ"/>
        </w:rPr>
      </w:pPr>
      <w:r w:rsidRPr="007C3659">
        <w:rPr>
          <w:color w:val="000000"/>
          <w:lang w:val="tg-Cyrl-TJ"/>
        </w:rPr>
        <w:t>*Пас аз баррасии ҳуҷҷатҳо, ҷадвали мусоҳиба ба таври инфиродӣ хабар дода мешавад ва ба довталабони ниҳоии қабулшуда низ алоҳида иттилоъ расонида мешавад</w:t>
      </w:r>
    </w:p>
    <w:p w14:paraId="1C3E2716" w14:textId="176E38B5" w:rsidR="002A3AFF" w:rsidRPr="002A3AFF" w:rsidRDefault="00006ABF" w:rsidP="00C12349">
      <w:pPr>
        <w:pStyle w:val="ac"/>
        <w:spacing w:before="0" w:beforeAutospacing="0" w:after="240" w:afterAutospacing="0" w:line="276" w:lineRule="auto"/>
        <w:jc w:val="both"/>
        <w:rPr>
          <w:color w:val="000000"/>
          <w:lang w:val="tg-Cyrl-TJ"/>
        </w:rPr>
      </w:pPr>
      <w:r w:rsidRPr="002A3AFF">
        <w:rPr>
          <w:color w:val="000000"/>
          <w:lang w:val="tg-Cyrl-TJ"/>
        </w:rPr>
        <w:t xml:space="preserve">□ </w:t>
      </w:r>
      <w:r w:rsidRPr="002A3AFF">
        <w:rPr>
          <w:b/>
          <w:bCs/>
          <w:color w:val="0000FF"/>
          <w:lang w:val="tg-Cyrl-TJ"/>
        </w:rPr>
        <w:t>(Маълумот барои тамос)</w:t>
      </w:r>
      <w:r w:rsidRPr="002A3AFF">
        <w:rPr>
          <w:color w:val="000000"/>
          <w:lang w:val="tg-Cyrl-TJ"/>
        </w:rPr>
        <w:t xml:space="preserve"> </w:t>
      </w:r>
      <w:r w:rsidR="002A3AFF" w:rsidRPr="002A3AFF">
        <w:rPr>
          <w:color w:val="000000"/>
          <w:lang w:val="tg-Cyrl-TJ"/>
        </w:rPr>
        <w:t>Рақами ягонаи тамоси Вазорати меҳнат ва шуғли аҳолӣ (</w:t>
      </w:r>
      <w:r w:rsidR="002A3AFF" w:rsidRPr="002A3AFF">
        <w:rPr>
          <w:rFonts w:ascii="Apple Color Emoji" w:hAnsi="Apple Color Emoji" w:cs="Apple Color Emoji"/>
          <w:color w:val="000000"/>
          <w:lang w:val="tg-Cyrl-TJ"/>
        </w:rPr>
        <w:t>☎</w:t>
      </w:r>
      <w:r w:rsidR="002A3AFF" w:rsidRPr="002A3AFF">
        <w:rPr>
          <w:color w:val="000000"/>
          <w:lang w:val="tg-Cyrl-TJ"/>
        </w:rPr>
        <w:t>1350) ё</w:t>
      </w:r>
      <w:r w:rsidR="002A3AFF">
        <w:rPr>
          <w:color w:val="000000"/>
          <w:lang w:val="tg-Cyrl-TJ"/>
        </w:rPr>
        <w:t xml:space="preserve"> </w:t>
      </w:r>
      <w:r w:rsidR="002A3AFF" w:rsidRPr="002A3AFF">
        <w:rPr>
          <w:color w:val="000000"/>
          <w:lang w:val="tg-Cyrl-TJ"/>
        </w:rPr>
        <w:t>Шуъбаи</w:t>
      </w:r>
      <w:r w:rsidR="002A3AFF">
        <w:rPr>
          <w:color w:val="000000"/>
          <w:lang w:val="tg-Cyrl-TJ"/>
        </w:rPr>
        <w:t xml:space="preserve"> </w:t>
      </w:r>
      <w:r w:rsidR="002A3AFF" w:rsidRPr="002A3AFF">
        <w:rPr>
          <w:color w:val="000000"/>
          <w:lang w:val="tg-Cyrl-TJ"/>
        </w:rPr>
        <w:t>қувваи</w:t>
      </w:r>
      <w:r w:rsidR="002A3AFF">
        <w:rPr>
          <w:color w:val="000000"/>
          <w:lang w:val="tg-Cyrl-TJ"/>
        </w:rPr>
        <w:t xml:space="preserve"> </w:t>
      </w:r>
      <w:r w:rsidR="002A3AFF" w:rsidRPr="002A3AFF">
        <w:rPr>
          <w:color w:val="000000"/>
          <w:lang w:val="tg-Cyrl-TJ"/>
        </w:rPr>
        <w:t>кории хориҷии мақомоти маҳаллии меҳнат ва шуғли аҳолӣ</w:t>
      </w:r>
      <w:r w:rsidR="002A3AFF">
        <w:rPr>
          <w:color w:val="000000"/>
          <w:lang w:val="tg-Cyrl-TJ"/>
        </w:rPr>
        <w:t xml:space="preserve"> </w:t>
      </w:r>
      <w:r w:rsidR="002A3AFF" w:rsidRPr="002A3AFF">
        <w:rPr>
          <w:color w:val="000000"/>
          <w:lang w:val="tg-Cyrl-TJ"/>
        </w:rPr>
        <w:t xml:space="preserve">(ба эълони </w:t>
      </w:r>
      <w:r w:rsidR="002A3AFF">
        <w:rPr>
          <w:color w:val="000000"/>
          <w:lang w:val="tg-Cyrl-TJ"/>
        </w:rPr>
        <w:t>мазкур нигаред</w:t>
      </w:r>
      <w:r w:rsidR="002A3AFF" w:rsidRPr="002A3AFF">
        <w:rPr>
          <w:color w:val="000000"/>
          <w:lang w:val="tg-Cyrl-TJ"/>
        </w:rPr>
        <w:t>)</w:t>
      </w:r>
    </w:p>
    <w:p w14:paraId="279B0BD9" w14:textId="77777777" w:rsidR="002A3AFF" w:rsidRPr="007C3659" w:rsidRDefault="002A3AFF" w:rsidP="00875F93">
      <w:pPr>
        <w:pStyle w:val="ac"/>
        <w:spacing w:before="0" w:beforeAutospacing="0" w:after="0" w:afterAutospacing="0" w:line="276" w:lineRule="auto"/>
        <w:jc w:val="both"/>
        <w:rPr>
          <w:color w:val="000000"/>
          <w:lang w:val="tg-Cyrl-TJ"/>
        </w:rPr>
      </w:pPr>
    </w:p>
    <w:sectPr w:rsidR="002A3AFF" w:rsidRPr="007C3659" w:rsidSect="009348C5">
      <w:endnotePr>
        <w:numFmt w:val="decimal"/>
      </w:endnotePr>
      <w:pgSz w:w="11906" w:h="16837"/>
      <w:pgMar w:top="720" w:right="720" w:bottom="720" w:left="720" w:header="567" w:footer="567" w:gutter="0"/>
      <w:cols w:space="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Iskoola Pota">
    <w:altName w:val="Nirmala UI"/>
    <w:charset w:val="00"/>
    <w:family w:val="swiss"/>
    <w:pitch w:val="variable"/>
    <w:sig w:usb0="00000003" w:usb1="00000000" w:usb2="00000200" w:usb3="00000000" w:csb0="0000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07F" w:csb1="00000000"/>
  </w:font>
  <w:font w:name="HY울릉도M">
    <w:altName w:val="바탕"/>
    <w:panose1 w:val="02030600000101010101"/>
    <w:charset w:val="81"/>
    <w:family w:val="roman"/>
    <w:notTrueType/>
    <w:pitch w:val="default"/>
  </w:font>
  <w:font w:name="HY헤드라인M">
    <w:panose1 w:val="02030600000101010101"/>
    <w:charset w:val="81"/>
    <w:family w:val="roman"/>
    <w:pitch w:val="variable"/>
    <w:sig w:usb0="900002A7" w:usb1="0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ple Color Emoji">
    <w:altName w:val="Calibri"/>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16639"/>
    <w:multiLevelType w:val="hybridMultilevel"/>
    <w:tmpl w:val="BC769B0E"/>
    <w:lvl w:ilvl="0" w:tplc="CC36EE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E1C91"/>
    <w:multiLevelType w:val="multilevel"/>
    <w:tmpl w:val="1FDA523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 w15:restartNumberingAfterBreak="0">
    <w:nsid w:val="1DCA0744"/>
    <w:multiLevelType w:val="multilevel"/>
    <w:tmpl w:val="EB9C58B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pStyle w:val="9"/>
      <w:suff w:val="space"/>
      <w:lvlText w:val=""/>
      <w:lvlJc w:val="left"/>
    </w:lvl>
  </w:abstractNum>
  <w:abstractNum w:abstractNumId="3" w15:restartNumberingAfterBreak="0">
    <w:nsid w:val="2411697F"/>
    <w:multiLevelType w:val="multilevel"/>
    <w:tmpl w:val="EEF2422A"/>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4" w15:restartNumberingAfterBreak="0">
    <w:nsid w:val="271C200A"/>
    <w:multiLevelType w:val="multilevel"/>
    <w:tmpl w:val="C092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D33560"/>
    <w:multiLevelType w:val="multilevel"/>
    <w:tmpl w:val="CBE24A8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pStyle w:val="10"/>
      <w:suff w:val="space"/>
      <w:lvlText w:val=""/>
      <w:lvlJc w:val="left"/>
    </w:lvl>
  </w:abstractNum>
  <w:abstractNum w:abstractNumId="6" w15:restartNumberingAfterBreak="0">
    <w:nsid w:val="2C5C766C"/>
    <w:multiLevelType w:val="multilevel"/>
    <w:tmpl w:val="D00E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D825DC"/>
    <w:multiLevelType w:val="multilevel"/>
    <w:tmpl w:val="3282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B07A7E"/>
    <w:multiLevelType w:val="multilevel"/>
    <w:tmpl w:val="273C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7F0DD6"/>
    <w:multiLevelType w:val="multilevel"/>
    <w:tmpl w:val="131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9B295E"/>
    <w:multiLevelType w:val="multilevel"/>
    <w:tmpl w:val="86F27FE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11" w15:restartNumberingAfterBreak="0">
    <w:nsid w:val="449C65A6"/>
    <w:multiLevelType w:val="multilevel"/>
    <w:tmpl w:val="B22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522302"/>
    <w:multiLevelType w:val="multilevel"/>
    <w:tmpl w:val="7DA6F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D92707"/>
    <w:multiLevelType w:val="multilevel"/>
    <w:tmpl w:val="EE76DE2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pStyle w:val="8"/>
      <w:suff w:val="space"/>
      <w:lvlText w:val="%8"/>
      <w:lvlJc w:val="left"/>
    </w:lvl>
    <w:lvl w:ilvl="8">
      <w:start w:val="1"/>
      <w:numFmt w:val="chosung"/>
      <w:suff w:val="space"/>
      <w:lvlText w:val=""/>
      <w:lvlJc w:val="left"/>
    </w:lvl>
  </w:abstractNum>
  <w:abstractNum w:abstractNumId="14" w15:restartNumberingAfterBreak="0">
    <w:nsid w:val="643D34BF"/>
    <w:multiLevelType w:val="multilevel"/>
    <w:tmpl w:val="68C4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8E10F3"/>
    <w:multiLevelType w:val="multilevel"/>
    <w:tmpl w:val="D822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8828A5"/>
    <w:multiLevelType w:val="multilevel"/>
    <w:tmpl w:val="11DA3F26"/>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17" w15:restartNumberingAfterBreak="0">
    <w:nsid w:val="6C57173E"/>
    <w:multiLevelType w:val="multilevel"/>
    <w:tmpl w:val="9F4A499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18" w15:restartNumberingAfterBreak="0">
    <w:nsid w:val="725E5A8B"/>
    <w:multiLevelType w:val="multilevel"/>
    <w:tmpl w:val="9C40C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7B76F7"/>
    <w:multiLevelType w:val="multilevel"/>
    <w:tmpl w:val="876A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047173"/>
    <w:multiLevelType w:val="multilevel"/>
    <w:tmpl w:val="519090B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1" w15:restartNumberingAfterBreak="0">
    <w:nsid w:val="7D37778A"/>
    <w:multiLevelType w:val="multilevel"/>
    <w:tmpl w:val="5CD27C8A"/>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num w:numId="1">
    <w:abstractNumId w:val="16"/>
  </w:num>
  <w:num w:numId="2">
    <w:abstractNumId w:val="21"/>
  </w:num>
  <w:num w:numId="3">
    <w:abstractNumId w:val="3"/>
  </w:num>
  <w:num w:numId="4">
    <w:abstractNumId w:val="17"/>
  </w:num>
  <w:num w:numId="5">
    <w:abstractNumId w:val="10"/>
  </w:num>
  <w:num w:numId="6">
    <w:abstractNumId w:val="1"/>
  </w:num>
  <w:num w:numId="7">
    <w:abstractNumId w:val="20"/>
  </w:num>
  <w:num w:numId="8">
    <w:abstractNumId w:val="13"/>
  </w:num>
  <w:num w:numId="9">
    <w:abstractNumId w:val="2"/>
  </w:num>
  <w:num w:numId="10">
    <w:abstractNumId w:val="5"/>
  </w:num>
  <w:num w:numId="11">
    <w:abstractNumId w:val="7"/>
  </w:num>
  <w:num w:numId="12">
    <w:abstractNumId w:val="14"/>
  </w:num>
  <w:num w:numId="13">
    <w:abstractNumId w:val="18"/>
  </w:num>
  <w:num w:numId="14">
    <w:abstractNumId w:val="15"/>
  </w:num>
  <w:num w:numId="15">
    <w:abstractNumId w:val="11"/>
  </w:num>
  <w:num w:numId="16">
    <w:abstractNumId w:val="4"/>
  </w:num>
  <w:num w:numId="17">
    <w:abstractNumId w:val="6"/>
  </w:num>
  <w:num w:numId="18">
    <w:abstractNumId w:val="0"/>
  </w:num>
  <w:num w:numId="19">
    <w:abstractNumId w:val="8"/>
  </w:num>
  <w:num w:numId="20">
    <w:abstractNumId w:val="19"/>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5F6"/>
    <w:rsid w:val="00006ABF"/>
    <w:rsid w:val="00064573"/>
    <w:rsid w:val="000D32EC"/>
    <w:rsid w:val="001432E9"/>
    <w:rsid w:val="001E6BD4"/>
    <w:rsid w:val="002A3AFF"/>
    <w:rsid w:val="002B6308"/>
    <w:rsid w:val="00423ABC"/>
    <w:rsid w:val="00554C10"/>
    <w:rsid w:val="00576CB8"/>
    <w:rsid w:val="005E13AE"/>
    <w:rsid w:val="0077745E"/>
    <w:rsid w:val="007C3659"/>
    <w:rsid w:val="00863C45"/>
    <w:rsid w:val="00875F93"/>
    <w:rsid w:val="009348C5"/>
    <w:rsid w:val="00A675F6"/>
    <w:rsid w:val="00BF53A2"/>
    <w:rsid w:val="00C12349"/>
    <w:rsid w:val="00D420BE"/>
    <w:rsid w:val="00E82F15"/>
    <w:rsid w:val="00EC2F5D"/>
    <w:rsid w:val="00F21240"/>
  </w:rsids>
  <m:mathPr>
    <m:mathFont m:val="Cambria Math"/>
    <m:brkBin m:val="before"/>
    <m:brkBinSub m:val="--"/>
    <m:smallFrac m:val="0"/>
    <m:dispDef/>
    <m:lMargin m:val="0"/>
    <m:rMargin m:val="0"/>
    <m:defJc m:val="centerGroup"/>
    <m:wrapIndent m:val="1440"/>
    <m:intLim m:val="subSup"/>
    <m:naryLim m:val="undOvr"/>
  </m:mathPr>
  <w:themeFontLang w:val="en-US" w:eastAsia="ko-KR"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519A9"/>
  <w15:docId w15:val="{96482378-14A5-4880-B36E-BCC79420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7"/>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7"/>
    </w:pPr>
    <w:rPr>
      <w:rFonts w:ascii="함초롬바탕" w:eastAsia="함초롬바탕"/>
      <w:color w:val="000000"/>
      <w:shd w:val="clear" w:color="999999" w:fill="auto"/>
    </w:rPr>
  </w:style>
  <w:style w:type="paragraph" w:customStyle="1" w:styleId="9">
    <w:name w:val="개요 9"/>
    <w:uiPriority w:val="10"/>
    <w:pPr>
      <w:widowControl w:val="0"/>
      <w:numPr>
        <w:ilvl w:val="8"/>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8"/>
    </w:pPr>
    <w:rPr>
      <w:rFonts w:ascii="함초롬바탕" w:eastAsia="함초롬바탕"/>
      <w:color w:val="000000"/>
      <w:shd w:val="clear" w:color="999999" w:fill="auto"/>
    </w:rPr>
  </w:style>
  <w:style w:type="paragraph" w:customStyle="1" w:styleId="10">
    <w:name w:val="개요 10"/>
    <w:uiPriority w:val="11"/>
    <w:pPr>
      <w:widowControl w:val="0"/>
      <w:numPr>
        <w:ilvl w:val="9"/>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styleId="ab">
    <w:name w:val="caption"/>
    <w:uiPriority w:val="21"/>
    <w:pPr>
      <w:widowControl w:val="0"/>
      <w:pBdr>
        <w:top w:val="none" w:sz="2" w:space="0" w:color="000000"/>
        <w:left w:val="none" w:sz="2" w:space="0" w:color="000000"/>
        <w:bottom w:val="none" w:sz="2" w:space="0" w:color="000000"/>
        <w:right w:val="none" w:sz="2" w:space="0" w:color="000000"/>
      </w:pBdr>
      <w:wordWrap w:val="0"/>
      <w:autoSpaceDE w:val="0"/>
      <w:autoSpaceDN w:val="0"/>
      <w:spacing w:line="360" w:lineRule="auto"/>
      <w:textAlignment w:val="baseline"/>
    </w:pPr>
    <w:rPr>
      <w:rFonts w:ascii="함초롬바탕" w:eastAsia="함초롬바탕"/>
      <w:color w:val="000000"/>
      <w:shd w:val="clear" w:color="999999" w:fill="auto"/>
    </w:rPr>
  </w:style>
  <w:style w:type="paragraph" w:customStyle="1" w:styleId="12">
    <w:name w:val="바탕글 사본1"/>
    <w:uiPriority w:val="2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c">
    <w:name w:val="Normal (Web)"/>
    <w:basedOn w:val="a"/>
    <w:uiPriority w:val="99"/>
    <w:unhideWhenUsed/>
    <w:rsid w:val="001E6BD4"/>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Moel</dc:creator>
  <cp:lastModifiedBy>Moel</cp:lastModifiedBy>
  <cp:revision>3</cp:revision>
  <dcterms:created xsi:type="dcterms:W3CDTF">2026-06-10T06:50:00Z</dcterms:created>
  <dcterms:modified xsi:type="dcterms:W3CDTF">2026-06-10T08:30:00Z</dcterms:modified>
  <cp:version>0501.0100.01</cp:version>
</cp:coreProperties>
</file>